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65EA1" w14:textId="77777777" w:rsidR="002B5C67" w:rsidRPr="006C44DB" w:rsidRDefault="002B5C67" w:rsidP="002B5C67">
      <w:pPr>
        <w:jc w:val="right"/>
      </w:pPr>
    </w:p>
    <w:p w14:paraId="7485BC48" w14:textId="729BE0C9" w:rsidR="006B44E7" w:rsidRDefault="00DB39BA" w:rsidP="00DE4968">
      <w:pPr>
        <w:ind w:left="-114"/>
        <w:jc w:val="center"/>
      </w:pPr>
      <w:r>
        <w:t>Генотерапия</w:t>
      </w:r>
      <w:r w:rsidR="006B44E7" w:rsidRPr="006B44E7">
        <w:t xml:space="preserve"> </w:t>
      </w:r>
    </w:p>
    <w:p w14:paraId="6189274B" w14:textId="485B8222" w:rsidR="002B5C67" w:rsidRDefault="00DE4968" w:rsidP="00DE4968">
      <w:pPr>
        <w:ind w:left="-114"/>
        <w:jc w:val="center"/>
      </w:pPr>
      <w:r w:rsidRPr="00DE4968">
        <w:t xml:space="preserve">Календарь (график) выполнения самостоятельных работ </w:t>
      </w:r>
      <w:r w:rsidR="00DB39BA">
        <w:t>магистрантов</w:t>
      </w:r>
      <w:r w:rsidRPr="00DE4968">
        <w:t>:</w:t>
      </w:r>
    </w:p>
    <w:p w14:paraId="65B55C28" w14:textId="77777777" w:rsidR="00DE4968" w:rsidRPr="00DE4968" w:rsidRDefault="00DE4968" w:rsidP="00DE4968">
      <w:pPr>
        <w:ind w:left="-114"/>
        <w:jc w:val="center"/>
        <w:rPr>
          <w:b/>
        </w:rPr>
      </w:pPr>
    </w:p>
    <w:tbl>
      <w:tblPr>
        <w:tblW w:w="984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772"/>
        <w:gridCol w:w="5470"/>
        <w:gridCol w:w="1276"/>
        <w:gridCol w:w="1285"/>
        <w:gridCol w:w="49"/>
      </w:tblGrid>
      <w:tr w:rsidR="002B5C67" w14:paraId="1127E26D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D6AA8" w14:textId="77777777" w:rsidR="002B5C67" w:rsidRPr="00447F65" w:rsidRDefault="00DE4968" w:rsidP="00A220B4">
            <w:pPr>
              <w:jc w:val="center"/>
              <w:rPr>
                <w:lang w:val="en-US"/>
              </w:rPr>
            </w:pPr>
            <w:r>
              <w:t>Неделя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A01A" w14:textId="77777777" w:rsidR="002B5C67" w:rsidRPr="00DE4968" w:rsidRDefault="00DE4968" w:rsidP="002B5C67">
            <w:pPr>
              <w:jc w:val="center"/>
            </w:pPr>
            <w:r w:rsidRPr="00DE4968">
              <w:t>Название темы (Самостоятельная работа студентов)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7BCAA" w14:textId="77777777" w:rsidR="002B5C67" w:rsidRPr="00DE4968" w:rsidRDefault="00DE4968" w:rsidP="00A220B4">
            <w:pPr>
              <w:jc w:val="center"/>
            </w:pPr>
            <w:r>
              <w:t>Количество часов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DC0F0" w14:textId="77777777" w:rsidR="002B5C67" w:rsidRDefault="00DE4968" w:rsidP="00A220B4">
            <w:pPr>
              <w:jc w:val="center"/>
            </w:pPr>
            <w:r>
              <w:t>Максим.</w:t>
            </w:r>
          </w:p>
          <w:p w14:paraId="7CEFA8B3" w14:textId="77777777" w:rsidR="00DE4968" w:rsidRPr="00770F0E" w:rsidRDefault="00DE4968" w:rsidP="00A220B4">
            <w:pPr>
              <w:jc w:val="center"/>
              <w:rPr>
                <w:lang w:val="en-US"/>
              </w:rPr>
            </w:pPr>
            <w:r>
              <w:t>балл</w:t>
            </w:r>
          </w:p>
        </w:tc>
      </w:tr>
      <w:tr w:rsidR="002B5C67" w14:paraId="2E552D04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2BC4" w14:textId="77777777" w:rsidR="002B5C67" w:rsidRDefault="002B5C67" w:rsidP="00A220B4">
            <w:pPr>
              <w:jc w:val="center"/>
            </w:pPr>
            <w:r>
              <w:t>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9D292" w14:textId="77777777" w:rsidR="002B5C67" w:rsidRDefault="002B5C67" w:rsidP="00A220B4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191B" w14:textId="77777777" w:rsidR="002B5C67" w:rsidRDefault="002B5C67" w:rsidP="00A220B4">
            <w:pPr>
              <w:jc w:val="center"/>
            </w:pPr>
            <w:r>
              <w:t>3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1A7E" w14:textId="77777777" w:rsidR="002B5C67" w:rsidRDefault="00DE4968" w:rsidP="00A220B4">
            <w:pPr>
              <w:jc w:val="center"/>
            </w:pPr>
            <w:r>
              <w:t>4</w:t>
            </w:r>
          </w:p>
        </w:tc>
      </w:tr>
      <w:tr w:rsidR="00D16256" w14:paraId="0B02F6E7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B2BF" w14:textId="774CA5FD" w:rsidR="00D16256" w:rsidRDefault="00DB39BA" w:rsidP="00A220B4">
            <w:pPr>
              <w:jc w:val="center"/>
            </w:pPr>
            <w:r>
              <w:t>4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FBEC" w14:textId="64F836F1" w:rsidR="00D16256" w:rsidRDefault="00DB39BA" w:rsidP="006B44E7">
            <w:r w:rsidRPr="00DB39BA">
              <w:t>СРМ 1.  Применение стволовых клеток в генной терапии. Классификация наследственных заболеваний человека и стратегии использования методов генотерапии для их лечения.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6419" w14:textId="77777777" w:rsidR="00D16256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0B57" w14:textId="63F7DF8F" w:rsidR="00D16256" w:rsidRDefault="00DB39BA" w:rsidP="00A220B4">
            <w:pPr>
              <w:jc w:val="center"/>
            </w:pPr>
            <w:r>
              <w:t>1</w:t>
            </w:r>
            <w:r w:rsidR="002C4300">
              <w:t>5</w:t>
            </w:r>
          </w:p>
        </w:tc>
      </w:tr>
      <w:tr w:rsidR="002C4300" w14:paraId="3DDCAA01" w14:textId="77777777" w:rsidTr="00DE496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BDC9" w14:textId="77777777" w:rsidR="002C4300" w:rsidRDefault="002C4300" w:rsidP="00A220B4">
            <w:pPr>
              <w:jc w:val="center"/>
            </w:pPr>
            <w:r>
              <w:t>7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0DFC" w14:textId="1C776F1C" w:rsidR="006B44E7" w:rsidRDefault="002C4300" w:rsidP="00D16256">
            <w:pPr>
              <w:tabs>
                <w:tab w:val="left" w:pos="318"/>
              </w:tabs>
              <w:ind w:left="18"/>
            </w:pPr>
            <w:r w:rsidRPr="002C4300">
              <w:t>СР</w:t>
            </w:r>
            <w:r w:rsidR="00DB39BA">
              <w:t>М</w:t>
            </w:r>
            <w:r w:rsidRPr="002C4300">
              <w:t xml:space="preserve"> 2. </w:t>
            </w:r>
          </w:p>
          <w:p w14:paraId="626B6E88" w14:textId="4CCF6F9C" w:rsidR="002C4300" w:rsidRPr="002C4300" w:rsidRDefault="00DB39BA" w:rsidP="00D16256">
            <w:pPr>
              <w:tabs>
                <w:tab w:val="left" w:pos="318"/>
              </w:tabs>
              <w:ind w:left="18"/>
            </w:pPr>
            <w:r w:rsidRPr="00DB39BA">
              <w:rPr>
                <w:color w:val="000000" w:themeColor="text1"/>
                <w:lang w:val="kk-KZ"/>
              </w:rPr>
              <w:t>Моногенные заболевания человека и их типы. Аутосомно-рецессивные заболевания. Аутосомно-доминантные заболевания. Молекулярно-генетическая характеристика.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3F2E" w14:textId="77777777" w:rsid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B782" w14:textId="4C0572B3" w:rsidR="002C4300" w:rsidRDefault="00DB39BA" w:rsidP="00A220B4">
            <w:pPr>
              <w:jc w:val="center"/>
            </w:pPr>
            <w:r>
              <w:t>1</w:t>
            </w:r>
            <w:r w:rsidR="002C4300">
              <w:t>5</w:t>
            </w:r>
          </w:p>
        </w:tc>
      </w:tr>
      <w:tr w:rsidR="002C4300" w:rsidRPr="002B5C67" w14:paraId="5D364C45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2AF8B" w14:textId="1D906B58" w:rsidR="002C4300" w:rsidRDefault="00DB39BA" w:rsidP="00A220B4">
            <w:pPr>
              <w:jc w:val="center"/>
            </w:pPr>
            <w:r>
              <w:t>8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1C416B" w14:textId="763B59D7" w:rsidR="006B44E7" w:rsidRDefault="002C4300" w:rsidP="00DE4968">
            <w:pPr>
              <w:tabs>
                <w:tab w:val="left" w:pos="318"/>
              </w:tabs>
              <w:ind w:left="18"/>
            </w:pPr>
            <w:r>
              <w:t>СР</w:t>
            </w:r>
            <w:r w:rsidR="00DB39BA">
              <w:t>М</w:t>
            </w:r>
            <w:r>
              <w:t xml:space="preserve"> 3 </w:t>
            </w:r>
          </w:p>
          <w:p w14:paraId="763A6014" w14:textId="77777777" w:rsidR="00DB39BA" w:rsidRDefault="00DB39BA" w:rsidP="00DB39BA">
            <w:pPr>
              <w:tabs>
                <w:tab w:val="left" w:pos="318"/>
              </w:tabs>
              <w:ind w:left="18"/>
            </w:pPr>
            <w:r>
              <w:t>Стратегии использования методов генотерапии для лечения заболеваний: Болезнь Альцгеймера. Молекулярно-генетическая характеристика</w:t>
            </w:r>
          </w:p>
          <w:p w14:paraId="2BC556C4" w14:textId="3884DDE5" w:rsidR="002C4300" w:rsidRDefault="00DB39BA" w:rsidP="00DB39BA">
            <w:pPr>
              <w:tabs>
                <w:tab w:val="left" w:pos="318"/>
              </w:tabs>
              <w:ind w:left="18"/>
            </w:pPr>
            <w:r>
              <w:t>заболевания и современные подходы его лечения. Сахарный диабет. Типы диабета и их молекулярно-генетическая характеристика. Молекулярно-генетическая основа "митохондриальных заболеваний" человека.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9E6CED" w14:textId="2AD2AB49" w:rsidR="002C4300" w:rsidRPr="002C4300" w:rsidRDefault="006B44E7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C5A420" w14:textId="3573D657" w:rsidR="002C4300" w:rsidRDefault="006B44E7" w:rsidP="00A220B4">
            <w:pPr>
              <w:jc w:val="center"/>
            </w:pPr>
            <w:r>
              <w:t>2</w:t>
            </w:r>
            <w:r w:rsidR="002C4300">
              <w:t>0</w:t>
            </w:r>
          </w:p>
        </w:tc>
      </w:tr>
      <w:tr w:rsidR="002B5C67" w:rsidRPr="002B5C67" w14:paraId="2A34F95E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8DB98" w14:textId="211EFD53" w:rsidR="002B5C67" w:rsidRPr="00D16256" w:rsidRDefault="002C4300" w:rsidP="00A220B4">
            <w:pPr>
              <w:jc w:val="center"/>
            </w:pPr>
            <w:r>
              <w:t>1</w:t>
            </w:r>
            <w:r w:rsidR="00DB39BA">
              <w:t>0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C8E9E4" w14:textId="55BB8B80" w:rsidR="006B44E7" w:rsidRDefault="002C4300" w:rsidP="00DE4968">
            <w:pPr>
              <w:tabs>
                <w:tab w:val="left" w:pos="318"/>
              </w:tabs>
              <w:ind w:left="18"/>
            </w:pPr>
            <w:r>
              <w:t>СР</w:t>
            </w:r>
            <w:r w:rsidR="00DB39BA">
              <w:t>М</w:t>
            </w:r>
            <w:r>
              <w:t xml:space="preserve"> 4. </w:t>
            </w:r>
          </w:p>
          <w:p w14:paraId="4A29D46D" w14:textId="311AF8B2" w:rsidR="002B5C67" w:rsidRPr="006B44E7" w:rsidRDefault="00DB39BA" w:rsidP="00DE4968">
            <w:pPr>
              <w:tabs>
                <w:tab w:val="left" w:pos="318"/>
              </w:tabs>
              <w:ind w:left="18"/>
            </w:pPr>
            <w:r w:rsidRPr="00DB39BA">
              <w:t>Стратегии использования методов генотерапии для лечения заболеваний: Астма. Молекулярно-генетическая характеристика. ВИЧ-инфекция. Молекулярно-генетическая характеристика ВИЧ. Сцепленные с полом рецессивные заболевания. Молекулярно-генетическая характеристика.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C74173" w14:textId="77777777" w:rsidR="002B5C67" w:rsidRPr="002C4300" w:rsidRDefault="002C4300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26A92E" w14:textId="328F5D7C" w:rsidR="002B5C67" w:rsidRPr="004C7D33" w:rsidRDefault="002C4300" w:rsidP="00A220B4">
            <w:pPr>
              <w:jc w:val="center"/>
            </w:pPr>
            <w:r>
              <w:t>2</w:t>
            </w:r>
            <w:r w:rsidR="00DB39BA">
              <w:t>5</w:t>
            </w:r>
          </w:p>
        </w:tc>
      </w:tr>
      <w:tr w:rsidR="00DB39BA" w:rsidRPr="002B5C67" w14:paraId="33055724" w14:textId="77777777" w:rsidTr="00DE4968">
        <w:trPr>
          <w:trHeight w:val="5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FA3F" w14:textId="0F489FDB" w:rsidR="00DB39BA" w:rsidRDefault="00DB39BA" w:rsidP="00A220B4">
            <w:pPr>
              <w:jc w:val="center"/>
            </w:pPr>
            <w:r>
              <w:t>11</w:t>
            </w:r>
          </w:p>
        </w:tc>
        <w:tc>
          <w:tcPr>
            <w:tcW w:w="62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8FD617" w14:textId="77777777" w:rsidR="00DB39BA" w:rsidRDefault="00DB39BA" w:rsidP="00DE4968">
            <w:pPr>
              <w:tabs>
                <w:tab w:val="left" w:pos="318"/>
              </w:tabs>
              <w:ind w:left="18"/>
            </w:pPr>
            <w:r w:rsidRPr="00DB39BA">
              <w:t xml:space="preserve">СРМ 5.  </w:t>
            </w:r>
          </w:p>
          <w:p w14:paraId="7C080F63" w14:textId="00F16A83" w:rsidR="00DB39BA" w:rsidRDefault="00DB39BA" w:rsidP="00DE4968">
            <w:pPr>
              <w:tabs>
                <w:tab w:val="left" w:pos="318"/>
              </w:tabs>
              <w:ind w:left="18"/>
            </w:pPr>
            <w:r w:rsidRPr="00DB39BA">
              <w:t>Стратегии использования методов генотерапии для лечения заболеваний: Астма. Молекулярно-генетическая характеристика. ВИЧ-инфекция. Молекулярно-генетическая характеристика ВИЧ. Сцепленные с полом рецессивные заболевания. Молекулярно-генетическая характеристика.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433443" w14:textId="51151A88" w:rsidR="00DB39BA" w:rsidRDefault="00DB39BA" w:rsidP="00A220B4">
            <w:pPr>
              <w:jc w:val="center"/>
            </w:pPr>
            <w:r>
              <w:t>2</w:t>
            </w:r>
          </w:p>
        </w:tc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38CC61" w14:textId="06DC7083" w:rsidR="00DB39BA" w:rsidRDefault="00DB39BA" w:rsidP="00A220B4">
            <w:pPr>
              <w:jc w:val="center"/>
            </w:pPr>
            <w:r>
              <w:t>25</w:t>
            </w:r>
          </w:p>
        </w:tc>
      </w:tr>
      <w:tr w:rsidR="004C7D33" w:rsidRPr="00DE4968" w14:paraId="490DC3DE" w14:textId="77777777" w:rsidTr="002B5C67">
        <w:tc>
          <w:tcPr>
            <w:tcW w:w="9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FBC6" w14:textId="77777777" w:rsidR="004C7D33" w:rsidRPr="00DE4968" w:rsidRDefault="00DE4968" w:rsidP="004C7D33">
            <w:pPr>
              <w:tabs>
                <w:tab w:val="left" w:pos="261"/>
              </w:tabs>
              <w:ind w:left="18"/>
              <w:jc w:val="both"/>
            </w:pPr>
            <w:r w:rsidRPr="00DE4968">
              <w:rPr>
                <w:bCs/>
                <w:i/>
              </w:rPr>
              <w:t>Примечание: самостоятельная работа студента запланирована на 3 часа в семестр. Учебный план вводится в недели, указанные учителем в качестве заданий и / или консультаций)</w:t>
            </w:r>
          </w:p>
        </w:tc>
      </w:tr>
      <w:tr w:rsidR="004C7D33" w:rsidRPr="006B44E7" w14:paraId="5EA6E04A" w14:textId="77777777" w:rsidTr="002B5C6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gridAfter w:val="1"/>
          <w:wAfter w:w="49" w:type="dxa"/>
        </w:trPr>
        <w:tc>
          <w:tcPr>
            <w:tcW w:w="17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FF138" w14:textId="61523640" w:rsidR="004C7D33" w:rsidRPr="006B44E7" w:rsidRDefault="006B44E7" w:rsidP="004C7D33">
            <w:r w:rsidRPr="006B44E7">
              <w:rPr>
                <w:rFonts w:eastAsia="Calibri"/>
                <w:lang w:eastAsia="en-US"/>
              </w:rPr>
              <w:t>Литературные источники</w:t>
            </w:r>
            <w:r w:rsidR="004C7D33" w:rsidRPr="006B44E7">
              <w:rPr>
                <w:rStyle w:val="shorttext"/>
                <w:bCs/>
              </w:rPr>
              <w:t xml:space="preserve"> </w:t>
            </w:r>
          </w:p>
        </w:tc>
        <w:tc>
          <w:tcPr>
            <w:tcW w:w="80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C63C" w14:textId="77777777" w:rsidR="006B44E7" w:rsidRPr="006B44E7" w:rsidRDefault="006B44E7" w:rsidP="006B44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 w:themeColor="text1"/>
              </w:rPr>
            </w:pPr>
            <w:r w:rsidRPr="006B44E7">
              <w:rPr>
                <w:b/>
                <w:color w:val="000000" w:themeColor="text1"/>
              </w:rPr>
              <w:t>Литература</w:t>
            </w:r>
          </w:p>
          <w:p w14:paraId="2386BA15" w14:textId="77777777" w:rsidR="00DB39BA" w:rsidRPr="00407938" w:rsidRDefault="00DB39BA" w:rsidP="00DB39BA">
            <w:pPr>
              <w:rPr>
                <w:sz w:val="20"/>
                <w:szCs w:val="20"/>
                <w:lang w:val="kk-KZ"/>
              </w:rPr>
            </w:pPr>
          </w:p>
          <w:p w14:paraId="029D7620" w14:textId="77777777" w:rsidR="00DB39BA" w:rsidRDefault="00DB39BA" w:rsidP="00DB39BA">
            <w:pPr>
              <w:pStyle w:val="a8"/>
              <w:rPr>
                <w:sz w:val="20"/>
                <w:szCs w:val="20"/>
              </w:rPr>
            </w:pPr>
            <w:r w:rsidRPr="00334B58">
              <w:rPr>
                <w:sz w:val="20"/>
                <w:szCs w:val="20"/>
              </w:rPr>
              <w:t xml:space="preserve">1. </w:t>
            </w:r>
            <w:proofErr w:type="spellStart"/>
            <w:r w:rsidRPr="00064B76">
              <w:rPr>
                <w:sz w:val="20"/>
                <w:szCs w:val="20"/>
              </w:rPr>
              <w:t>Бисенбаев</w:t>
            </w:r>
            <w:proofErr w:type="spellEnd"/>
            <w:r w:rsidRPr="00064B76">
              <w:rPr>
                <w:sz w:val="20"/>
                <w:szCs w:val="20"/>
              </w:rPr>
              <w:t xml:space="preserve"> А.К. Молекулярная биология: сборник задач и тестов. –</w:t>
            </w:r>
            <w:r>
              <w:rPr>
                <w:sz w:val="20"/>
                <w:szCs w:val="20"/>
              </w:rPr>
              <w:t xml:space="preserve"> </w:t>
            </w:r>
            <w:r w:rsidRPr="00064B76">
              <w:rPr>
                <w:sz w:val="20"/>
                <w:szCs w:val="20"/>
              </w:rPr>
              <w:t xml:space="preserve">Алматы: </w:t>
            </w:r>
            <w:proofErr w:type="spellStart"/>
            <w:r w:rsidRPr="00064B76">
              <w:rPr>
                <w:sz w:val="20"/>
                <w:szCs w:val="20"/>
              </w:rPr>
              <w:t>Қазақ</w:t>
            </w:r>
            <w:proofErr w:type="spellEnd"/>
            <w:r w:rsidRPr="00064B76">
              <w:rPr>
                <w:sz w:val="20"/>
                <w:szCs w:val="20"/>
              </w:rPr>
              <w:t xml:space="preserve"> </w:t>
            </w:r>
            <w:proofErr w:type="spellStart"/>
            <w:r w:rsidRPr="00064B76">
              <w:rPr>
                <w:sz w:val="20"/>
                <w:szCs w:val="20"/>
              </w:rPr>
              <w:t>ун-ті</w:t>
            </w:r>
            <w:proofErr w:type="spellEnd"/>
            <w:r w:rsidRPr="00064B76">
              <w:rPr>
                <w:sz w:val="20"/>
                <w:szCs w:val="20"/>
              </w:rPr>
              <w:t xml:space="preserve">, 2021. – 186 с. </w:t>
            </w:r>
          </w:p>
          <w:p w14:paraId="6DC94978" w14:textId="77777777" w:rsidR="00DB39BA" w:rsidRPr="00690291" w:rsidRDefault="00DB39BA" w:rsidP="00DB39B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6902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90291">
              <w:rPr>
                <w:sz w:val="20"/>
                <w:szCs w:val="20"/>
              </w:rPr>
              <w:t>Шарипова М.Р. Курс лекций по генетической инженерии: учебное пособие, Казань: К(П)ФУ, 2015.- 114с.</w:t>
            </w:r>
          </w:p>
          <w:p w14:paraId="5E146200" w14:textId="77777777" w:rsidR="00DB39BA" w:rsidRPr="00334B58" w:rsidRDefault="00DB39BA" w:rsidP="00DB39B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90291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90291">
              <w:rPr>
                <w:sz w:val="20"/>
                <w:szCs w:val="20"/>
              </w:rPr>
              <w:t>Журавлева Г.А. Генная инженерия в биотехнологии: учебник. - СПб.: Эко-Вектор, 2016. - 328 с.</w:t>
            </w:r>
          </w:p>
          <w:p w14:paraId="4F009003" w14:textId="77777777" w:rsidR="00DB39BA" w:rsidRPr="0048727A" w:rsidRDefault="00DB39BA" w:rsidP="00DB39BA">
            <w:pPr>
              <w:pStyle w:val="a8"/>
              <w:tabs>
                <w:tab w:val="left" w:pos="317"/>
              </w:tabs>
              <w:rPr>
                <w:sz w:val="20"/>
                <w:szCs w:val="20"/>
                <w:lang w:val="en-US"/>
              </w:rPr>
            </w:pPr>
            <w:r w:rsidRPr="0063175F">
              <w:rPr>
                <w:sz w:val="20"/>
                <w:szCs w:val="20"/>
                <w:lang w:val="en-US"/>
              </w:rPr>
              <w:t xml:space="preserve">4. </w:t>
            </w:r>
            <w:r w:rsidRPr="0048727A">
              <w:rPr>
                <w:sz w:val="20"/>
                <w:szCs w:val="20"/>
                <w:lang w:val="en-US"/>
              </w:rPr>
              <w:t xml:space="preserve">Halford Nigel G. Crop Biotechnology: Genetic Modification </w:t>
            </w:r>
            <w:r>
              <w:rPr>
                <w:sz w:val="20"/>
                <w:szCs w:val="20"/>
              </w:rPr>
              <w:t>а</w:t>
            </w:r>
            <w:proofErr w:type="spellStart"/>
            <w:r w:rsidRPr="0048727A">
              <w:rPr>
                <w:sz w:val="20"/>
                <w:szCs w:val="20"/>
                <w:lang w:val="en-US"/>
              </w:rPr>
              <w:t>nd</w:t>
            </w:r>
            <w:proofErr w:type="spellEnd"/>
            <w:r w:rsidRPr="0048727A">
              <w:rPr>
                <w:sz w:val="20"/>
                <w:szCs w:val="20"/>
                <w:lang w:val="en-US"/>
              </w:rPr>
              <w:t xml:space="preserve"> Genome Editing. - London: World Scientific, 2018. - 218 p.</w:t>
            </w:r>
          </w:p>
          <w:p w14:paraId="63A1A026" w14:textId="77777777" w:rsidR="00DB39BA" w:rsidRPr="00064B76" w:rsidRDefault="00DB39BA" w:rsidP="00DB39BA">
            <w:pPr>
              <w:pStyle w:val="a8"/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064B76">
              <w:rPr>
                <w:sz w:val="20"/>
                <w:szCs w:val="20"/>
              </w:rPr>
              <w:t>. Макрушин Н. М., Плугатарь Ю. В., Макрушина Е. М., Гончарова Ю.К., Гончаров С. В., Шабанов Р. Ю. Генетика: учебник для ВУЗов: 2-е изд. –</w:t>
            </w:r>
            <w:r>
              <w:rPr>
                <w:sz w:val="20"/>
                <w:szCs w:val="20"/>
              </w:rPr>
              <w:t xml:space="preserve"> </w:t>
            </w:r>
            <w:r w:rsidRPr="00064B76">
              <w:rPr>
                <w:sz w:val="20"/>
                <w:szCs w:val="20"/>
              </w:rPr>
              <w:t>СП-б.: Изд-во «Лань», 2021. – 404 с.</w:t>
            </w:r>
          </w:p>
          <w:p w14:paraId="4A89C292" w14:textId="77777777" w:rsidR="00DB39BA" w:rsidRPr="00670957" w:rsidRDefault="00DB39BA" w:rsidP="00DB39BA">
            <w:pPr>
              <w:pStyle w:val="a8"/>
              <w:rPr>
                <w:b/>
                <w:sz w:val="20"/>
                <w:szCs w:val="20"/>
              </w:rPr>
            </w:pPr>
            <w:bookmarkStart w:id="0" w:name="_Hlk188794668"/>
            <w:r w:rsidRPr="00670957">
              <w:rPr>
                <w:b/>
                <w:sz w:val="20"/>
                <w:szCs w:val="20"/>
              </w:rPr>
              <w:lastRenderedPageBreak/>
              <w:t>Интернет ресурсы:</w:t>
            </w:r>
          </w:p>
          <w:p w14:paraId="21FA430B" w14:textId="77777777" w:rsidR="00DB39BA" w:rsidRPr="003332EA" w:rsidRDefault="00DB39BA" w:rsidP="00DB39B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1) </w:t>
            </w:r>
            <w:hyperlink r:id="rId5" w:history="1">
              <w:r w:rsidRPr="0091256D">
                <w:rPr>
                  <w:rStyle w:val="a5"/>
                  <w:sz w:val="20"/>
                  <w:szCs w:val="20"/>
                  <w:lang w:val="en-US"/>
                </w:rPr>
                <w:t>http</w:t>
              </w:r>
              <w:r w:rsidRPr="0091256D">
                <w:rPr>
                  <w:rStyle w:val="a5"/>
                  <w:sz w:val="20"/>
                  <w:szCs w:val="20"/>
                </w:rPr>
                <w:t>://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elibrary</w:t>
              </w:r>
              <w:proofErr w:type="spellEnd"/>
              <w:r w:rsidRPr="0091256D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kaznu</w:t>
              </w:r>
              <w:proofErr w:type="spellEnd"/>
              <w:r w:rsidRPr="0091256D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kz</w:t>
              </w:r>
              <w:proofErr w:type="spellEnd"/>
              <w:r w:rsidRPr="0091256D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91256D">
                <w:rPr>
                  <w:rStyle w:val="a5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18EAB4F8" w14:textId="77777777" w:rsidR="00DB39BA" w:rsidRDefault="00DB39BA" w:rsidP="00DB39BA">
            <w:pPr>
              <w:pStyle w:val="a8"/>
              <w:rPr>
                <w:sz w:val="20"/>
                <w:szCs w:val="20"/>
              </w:rPr>
            </w:pPr>
            <w:r w:rsidRPr="003332EA">
              <w:rPr>
                <w:sz w:val="20"/>
                <w:szCs w:val="20"/>
              </w:rPr>
              <w:t>2</w:t>
            </w:r>
            <w:r w:rsidRPr="0048727A">
              <w:rPr>
                <w:sz w:val="20"/>
                <w:szCs w:val="20"/>
              </w:rPr>
              <w:t>)</w:t>
            </w:r>
            <w:r w:rsidRPr="0048727A">
              <w:t xml:space="preserve"> </w:t>
            </w:r>
            <w:hyperlink r:id="rId6" w:history="1">
              <w:r w:rsidRPr="000E607B">
                <w:rPr>
                  <w:rStyle w:val="a5"/>
                  <w:sz w:val="20"/>
                  <w:szCs w:val="20"/>
                  <w:lang w:val="en-US"/>
                </w:rPr>
                <w:t>https</w:t>
              </w:r>
              <w:r w:rsidRPr="000E607B">
                <w:rPr>
                  <w:rStyle w:val="a5"/>
                  <w:sz w:val="20"/>
                  <w:szCs w:val="20"/>
                </w:rPr>
                <w:t>://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www</w:t>
              </w:r>
              <w:r w:rsidRPr="000E607B">
                <w:rPr>
                  <w:rStyle w:val="a5"/>
                  <w:sz w:val="20"/>
                  <w:szCs w:val="20"/>
                </w:rPr>
                <w:t>.</w:t>
              </w:r>
              <w:proofErr w:type="spellStart"/>
              <w:r w:rsidRPr="000E607B">
                <w:rPr>
                  <w:rStyle w:val="a5"/>
                  <w:sz w:val="20"/>
                  <w:szCs w:val="20"/>
                  <w:lang w:val="en-US"/>
                </w:rPr>
                <w:t>isaaa</w:t>
              </w:r>
              <w:proofErr w:type="spellEnd"/>
              <w:r w:rsidRPr="000E607B">
                <w:rPr>
                  <w:rStyle w:val="a5"/>
                  <w:sz w:val="20"/>
                  <w:szCs w:val="20"/>
                </w:rPr>
                <w:t>.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org</w:t>
              </w:r>
              <w:r w:rsidRPr="000E607B">
                <w:rPr>
                  <w:rStyle w:val="a5"/>
                  <w:sz w:val="20"/>
                  <w:szCs w:val="20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resources</w:t>
              </w:r>
              <w:r w:rsidRPr="000E607B">
                <w:rPr>
                  <w:rStyle w:val="a5"/>
                  <w:sz w:val="20"/>
                  <w:szCs w:val="20"/>
                </w:rPr>
                <w:t>/</w:t>
              </w:r>
              <w:r w:rsidRPr="000E607B">
                <w:rPr>
                  <w:rStyle w:val="a5"/>
                  <w:sz w:val="20"/>
                  <w:szCs w:val="20"/>
                  <w:lang w:val="en-US"/>
                </w:rPr>
                <w:t>publications</w:t>
              </w:r>
              <w:r w:rsidRPr="000E607B">
                <w:rPr>
                  <w:rStyle w:val="a5"/>
                  <w:sz w:val="20"/>
                  <w:szCs w:val="20"/>
                </w:rPr>
                <w:t>/</w:t>
              </w:r>
              <w:proofErr w:type="spellStart"/>
              <w:r w:rsidRPr="000E607B">
                <w:rPr>
                  <w:rStyle w:val="a5"/>
                  <w:sz w:val="20"/>
                  <w:szCs w:val="20"/>
                  <w:lang w:val="en-US"/>
                </w:rPr>
                <w:t>pocketk</w:t>
              </w:r>
              <w:proofErr w:type="spellEnd"/>
              <w:r w:rsidRPr="000E607B">
                <w:rPr>
                  <w:rStyle w:val="a5"/>
                  <w:sz w:val="20"/>
                  <w:szCs w:val="20"/>
                </w:rPr>
                <w:t>/16/</w:t>
              </w:r>
            </w:hyperlink>
          </w:p>
          <w:p w14:paraId="7F2D5BDE" w14:textId="77777777" w:rsidR="00DB39BA" w:rsidRDefault="00DB39BA" w:rsidP="00DB39BA">
            <w:pPr>
              <w:pStyle w:val="a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3) </w:t>
            </w:r>
            <w:hyperlink r:id="rId7" w:history="1">
              <w:r w:rsidRPr="000E607B">
                <w:rPr>
                  <w:rStyle w:val="a5"/>
                  <w:sz w:val="20"/>
                  <w:szCs w:val="20"/>
                </w:rPr>
                <w:t>https://vc.ru/future/109057-gennaya-inzheneriya-sostoyanie-na-2020</w:t>
              </w:r>
            </w:hyperlink>
          </w:p>
          <w:p w14:paraId="6DF4AD3D" w14:textId="0A2A4252" w:rsidR="004C7D33" w:rsidRPr="00DB39BA" w:rsidRDefault="00DB39BA" w:rsidP="00DB39BA">
            <w:pPr>
              <w:rPr>
                <w:b/>
              </w:rPr>
            </w:pPr>
            <w:r>
              <w:rPr>
                <w:sz w:val="20"/>
                <w:szCs w:val="20"/>
              </w:rPr>
              <w:t xml:space="preserve">4) </w:t>
            </w:r>
            <w:hyperlink r:id="rId8" w:history="1">
              <w:r w:rsidRPr="000E607B">
                <w:rPr>
                  <w:rStyle w:val="a5"/>
                  <w:sz w:val="20"/>
                  <w:szCs w:val="20"/>
                </w:rPr>
                <w:t>https://sites.google.com/site/anogurtsov/lectures/ge</w:t>
              </w:r>
            </w:hyperlink>
            <w:bookmarkEnd w:id="0"/>
          </w:p>
        </w:tc>
      </w:tr>
    </w:tbl>
    <w:p w14:paraId="42F75CB6" w14:textId="77777777" w:rsidR="002B5C67" w:rsidRPr="00DB39BA" w:rsidRDefault="002B5C67" w:rsidP="002B5C67">
      <w:pPr>
        <w:jc w:val="right"/>
      </w:pPr>
    </w:p>
    <w:p w14:paraId="26AC8630" w14:textId="77777777" w:rsidR="000541AB" w:rsidRPr="00DB39BA" w:rsidRDefault="000541AB" w:rsidP="002B5C67"/>
    <w:sectPr w:rsidR="000541AB" w:rsidRPr="00DB39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406E"/>
    <w:multiLevelType w:val="singleLevel"/>
    <w:tmpl w:val="D6283AC6"/>
    <w:lvl w:ilvl="0">
      <w:start w:val="1"/>
      <w:numFmt w:val="decimal"/>
      <w:lvlText w:val="%1."/>
      <w:lvlJc w:val="left"/>
      <w:pPr>
        <w:tabs>
          <w:tab w:val="num" w:pos="935"/>
        </w:tabs>
        <w:ind w:left="935" w:hanging="495"/>
      </w:pPr>
      <w:rPr>
        <w:rFonts w:hint="default"/>
      </w:rPr>
    </w:lvl>
  </w:abstractNum>
  <w:abstractNum w:abstractNumId="1" w15:restartNumberingAfterBreak="0">
    <w:nsid w:val="0D8E21F2"/>
    <w:multiLevelType w:val="hybridMultilevel"/>
    <w:tmpl w:val="F5125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372A1"/>
    <w:multiLevelType w:val="hybridMultilevel"/>
    <w:tmpl w:val="A2BC9CA8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num w:numId="1" w16cid:durableId="1853883339">
    <w:abstractNumId w:val="0"/>
  </w:num>
  <w:num w:numId="2" w16cid:durableId="2029481047">
    <w:abstractNumId w:val="2"/>
  </w:num>
  <w:num w:numId="3" w16cid:durableId="12107261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C67"/>
    <w:rsid w:val="000541AB"/>
    <w:rsid w:val="001B2416"/>
    <w:rsid w:val="00216228"/>
    <w:rsid w:val="002B5C67"/>
    <w:rsid w:val="002C4300"/>
    <w:rsid w:val="004C7D33"/>
    <w:rsid w:val="005B5925"/>
    <w:rsid w:val="006B44E7"/>
    <w:rsid w:val="00CB19C4"/>
    <w:rsid w:val="00D16256"/>
    <w:rsid w:val="00D51D9D"/>
    <w:rsid w:val="00DB39BA"/>
    <w:rsid w:val="00DE4968"/>
    <w:rsid w:val="00E8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5FE96"/>
  <w15:docId w15:val="{67A30190-9E4C-46E1-BCF7-95E7DBAC1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5C6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2B5C6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B5C6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2B5C67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5C67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B5C67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B5C6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2B5C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2B5C67"/>
    <w:pPr>
      <w:spacing w:after="120"/>
      <w:ind w:left="283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semiHidden/>
    <w:rsid w:val="002B5C67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2B5C67"/>
    <w:rPr>
      <w:rFonts w:ascii="Times New Roman" w:hAnsi="Times New Roman" w:cs="Times New Roman" w:hint="default"/>
    </w:rPr>
  </w:style>
  <w:style w:type="character" w:styleId="a5">
    <w:name w:val="Hyperlink"/>
    <w:basedOn w:val="a0"/>
    <w:uiPriority w:val="99"/>
    <w:unhideWhenUsed/>
    <w:rsid w:val="002B5C67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2B5C67"/>
    <w:pPr>
      <w:ind w:left="720"/>
      <w:contextualSpacing/>
    </w:pPr>
  </w:style>
  <w:style w:type="table" w:styleId="a7">
    <w:name w:val="Table Grid"/>
    <w:aliases w:val="Таблица плотная"/>
    <w:basedOn w:val="a1"/>
    <w:uiPriority w:val="59"/>
    <w:rsid w:val="002B5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2B5C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2B5C67"/>
  </w:style>
  <w:style w:type="character" w:customStyle="1" w:styleId="11">
    <w:name w:val="Название1"/>
    <w:basedOn w:val="a0"/>
    <w:rsid w:val="002B5C67"/>
  </w:style>
  <w:style w:type="character" w:styleId="a9">
    <w:name w:val="Emphasis"/>
    <w:basedOn w:val="a0"/>
    <w:uiPriority w:val="20"/>
    <w:qFormat/>
    <w:rsid w:val="002B5C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anogurtsov/lectures/g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c.ru/future/109057-gennaya-inzheneriya-sostoyanie-na-20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saaa.org/resources/publications/pocketk/16/" TargetMode="External"/><Relationship Id="rId5" Type="http://schemas.openxmlformats.org/officeDocument/2006/relationships/hyperlink" Target="http://elibrary.kaznu.kz/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Изат Смекенов</dc:creator>
  <cp:lastModifiedBy>Амирова Айгуль</cp:lastModifiedBy>
  <cp:revision>3</cp:revision>
  <cp:lastPrinted>2022-08-24T19:52:00Z</cp:lastPrinted>
  <dcterms:created xsi:type="dcterms:W3CDTF">2024-04-20T14:18:00Z</dcterms:created>
  <dcterms:modified xsi:type="dcterms:W3CDTF">2025-09-28T22:35:00Z</dcterms:modified>
</cp:coreProperties>
</file>